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B2" w:rsidRPr="0074402D" w:rsidRDefault="002145B2" w:rsidP="0074402D">
      <w:pPr>
        <w:jc w:val="center"/>
        <w:rPr>
          <w:rFonts w:asciiTheme="majorBidi" w:hAnsiTheme="majorBidi" w:cstheme="majorBidi"/>
          <w:b/>
          <w:bCs/>
          <w:sz w:val="28"/>
          <w:szCs w:val="28"/>
          <w:lang w:val="en-GB"/>
        </w:rPr>
      </w:pPr>
      <w:r w:rsidRPr="0074402D">
        <w:rPr>
          <w:rFonts w:asciiTheme="majorBidi" w:hAnsiTheme="majorBidi" w:cstheme="majorBidi"/>
          <w:b/>
          <w:bCs/>
          <w:sz w:val="28"/>
          <w:szCs w:val="28"/>
          <w:lang w:val="en-GB"/>
        </w:rPr>
        <w:t xml:space="preserve">Information for </w:t>
      </w:r>
      <w:r w:rsidR="00881D8E" w:rsidRPr="0074402D">
        <w:rPr>
          <w:rFonts w:asciiTheme="majorBidi" w:hAnsiTheme="majorBidi" w:cstheme="majorBidi"/>
          <w:b/>
          <w:bCs/>
          <w:sz w:val="28"/>
          <w:szCs w:val="28"/>
          <w:lang w:val="en-GB"/>
        </w:rPr>
        <w:t xml:space="preserve">applicants as </w:t>
      </w:r>
      <w:r w:rsidRPr="0074402D">
        <w:rPr>
          <w:rFonts w:asciiTheme="majorBidi" w:hAnsiTheme="majorBidi" w:cstheme="majorBidi"/>
          <w:b/>
          <w:bCs/>
          <w:sz w:val="28"/>
          <w:szCs w:val="28"/>
          <w:lang w:val="en-GB"/>
        </w:rPr>
        <w:t>Threatened Scholars of the Twinning Program</w:t>
      </w:r>
    </w:p>
    <w:p w:rsidR="002145B2" w:rsidRPr="0074402D" w:rsidRDefault="002145B2" w:rsidP="002145B2">
      <w:pPr>
        <w:rPr>
          <w:rFonts w:asciiTheme="majorBidi" w:hAnsiTheme="majorBidi" w:cstheme="majorBidi"/>
          <w:sz w:val="24"/>
          <w:szCs w:val="24"/>
          <w:lang w:val="en-GB"/>
        </w:rPr>
      </w:pPr>
      <w:r w:rsidRPr="0074402D">
        <w:rPr>
          <w:rFonts w:asciiTheme="majorBidi" w:hAnsiTheme="majorBidi" w:cstheme="majorBidi"/>
          <w:sz w:val="24"/>
          <w:szCs w:val="24"/>
          <w:lang w:val="en-GB"/>
        </w:rPr>
        <w:t>ISPP does not offer direct financial aid or grants for scholarly collaborations. The means of the research need to be secured by the partners; however, ISPP continues to accept applications from threatened scholar in Turkey for emergency funds that include support for scholarly activities as well. The Scholar Under Threat committee continues its efforts to fundraising for the further possibilities that the partners could be partially supported for the program-related expenses.</w:t>
      </w:r>
    </w:p>
    <w:p w:rsidR="002145B2" w:rsidRPr="0074402D" w:rsidRDefault="002145B2" w:rsidP="002145B2">
      <w:pPr>
        <w:rPr>
          <w:rFonts w:asciiTheme="majorBidi" w:hAnsiTheme="majorBidi" w:cstheme="majorBidi"/>
          <w:sz w:val="24"/>
          <w:szCs w:val="24"/>
          <w:lang w:val="en-GB"/>
        </w:rPr>
      </w:pPr>
      <w:r w:rsidRPr="0074402D">
        <w:rPr>
          <w:rFonts w:asciiTheme="majorBidi" w:hAnsiTheme="majorBidi" w:cstheme="majorBidi"/>
          <w:sz w:val="24"/>
          <w:szCs w:val="24"/>
          <w:lang w:val="en-GB"/>
        </w:rPr>
        <w:t xml:space="preserve">To assess partners’ offers and the needs of threatened scholars, we start by collecting information by interested partners. Threatened scholars can then express their needs, informed about opportunities provided by partners. The search will be ongoing, and both threatened scholars and partners can update their information or indicate whether their needs and offers have changed. The SUT committee cannot guarantee that all applicants will be matched and maintains the right the decline offers for partnership if the offer does not match the goals of the twinning program. </w:t>
      </w:r>
    </w:p>
    <w:p w:rsidR="002145B2" w:rsidRPr="0074402D" w:rsidRDefault="002145B2" w:rsidP="002145B2">
      <w:pPr>
        <w:rPr>
          <w:rFonts w:asciiTheme="majorBidi" w:hAnsiTheme="majorBidi" w:cstheme="majorBidi"/>
          <w:sz w:val="24"/>
          <w:szCs w:val="24"/>
          <w:lang w:val="en-GB"/>
        </w:rPr>
      </w:pPr>
      <w:r w:rsidRPr="0074402D">
        <w:rPr>
          <w:rFonts w:asciiTheme="majorBidi" w:hAnsiTheme="majorBidi" w:cstheme="majorBidi"/>
          <w:sz w:val="24"/>
          <w:szCs w:val="24"/>
          <w:lang w:val="en-GB"/>
        </w:rPr>
        <w:t xml:space="preserve">When partners are matched, they agree on their form of collaboration and inform SUT committee about the collaboration and its timeframe. Collaborations, shorter than 18 months, will be assessed at the end of the twinning period, more extended collaborations will be assessed every 12 months by the SUT committee, using a short questionnaire. The SUT committee will provide feedback about the collaboration. </w:t>
      </w:r>
    </w:p>
    <w:p w:rsidR="002145B2" w:rsidRPr="0074402D" w:rsidRDefault="002145B2" w:rsidP="002145B2">
      <w:pPr>
        <w:rPr>
          <w:rFonts w:asciiTheme="majorBidi" w:hAnsiTheme="majorBidi" w:cstheme="majorBidi"/>
          <w:sz w:val="24"/>
          <w:szCs w:val="24"/>
          <w:lang w:val="en-GB"/>
        </w:rPr>
      </w:pPr>
      <w:r w:rsidRPr="0074402D">
        <w:rPr>
          <w:rFonts w:asciiTheme="majorBidi" w:hAnsiTheme="majorBidi" w:cstheme="majorBidi"/>
          <w:sz w:val="24"/>
          <w:szCs w:val="24"/>
          <w:lang w:val="en-GB"/>
        </w:rPr>
        <w:t>The following information will be requested from the threaten scholars:</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Brief information about the risk situation (this information is encrypted and will not share with the partners)</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Main research area (including research methods)</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 xml:space="preserve">Description of ongoing or proposed research projects </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Main types of collaboration interests (request of mentorship, offer for or need of data collection, co-authoring articles, research development, grant writing, etc.)</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Institutional background (or the lack thereof)</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 xml:space="preserve">Financial needs to carry out research </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Interest in travelling abroad during the twinning programme</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Languages of collaboration</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Preference for the geographical location of partner</w:t>
      </w:r>
    </w:p>
    <w:p w:rsidR="002145B2" w:rsidRPr="0074402D" w:rsidRDefault="002145B2" w:rsidP="002145B2">
      <w:pPr>
        <w:pStyle w:val="ListParagraph"/>
        <w:numPr>
          <w:ilvl w:val="0"/>
          <w:numId w:val="1"/>
        </w:numPr>
        <w:rPr>
          <w:rFonts w:asciiTheme="majorBidi" w:hAnsiTheme="majorBidi" w:cstheme="majorBidi"/>
          <w:sz w:val="24"/>
          <w:szCs w:val="24"/>
          <w:lang w:val="en-GB"/>
        </w:rPr>
      </w:pPr>
      <w:r w:rsidRPr="0074402D">
        <w:rPr>
          <w:rFonts w:asciiTheme="majorBidi" w:hAnsiTheme="majorBidi" w:cstheme="majorBidi"/>
          <w:sz w:val="24"/>
          <w:szCs w:val="24"/>
          <w:lang w:val="en-GB"/>
        </w:rPr>
        <w:t>Interest in receiving remote affiliation</w:t>
      </w:r>
    </w:p>
    <w:p w:rsidR="00712C68" w:rsidRPr="0074402D" w:rsidRDefault="00712C68">
      <w:pPr>
        <w:rPr>
          <w:rFonts w:asciiTheme="majorBidi" w:hAnsiTheme="majorBidi" w:cstheme="majorBidi"/>
          <w:sz w:val="24"/>
          <w:szCs w:val="24"/>
        </w:rPr>
      </w:pPr>
      <w:bookmarkStart w:id="0" w:name="_GoBack"/>
      <w:bookmarkEnd w:id="0"/>
    </w:p>
    <w:sectPr w:rsidR="00712C68" w:rsidRPr="00744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40A8F"/>
    <w:multiLevelType w:val="hybridMultilevel"/>
    <w:tmpl w:val="54EC4380"/>
    <w:lvl w:ilvl="0" w:tplc="64C07F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B2"/>
    <w:rsid w:val="002145B2"/>
    <w:rsid w:val="00712C68"/>
    <w:rsid w:val="0074402D"/>
    <w:rsid w:val="00881D8E"/>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2144A-3504-43BD-BF62-03394EB5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Kende</dc:creator>
  <cp:keywords/>
  <dc:description/>
  <cp:lastModifiedBy>Anna Kende</cp:lastModifiedBy>
  <cp:revision>3</cp:revision>
  <dcterms:created xsi:type="dcterms:W3CDTF">2019-10-19T20:15:00Z</dcterms:created>
  <dcterms:modified xsi:type="dcterms:W3CDTF">2019-10-30T08:36:00Z</dcterms:modified>
</cp:coreProperties>
</file>